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b/>
          <w:bCs/>
          <w:color w:val="808080"/>
          <w:sz w:val="28"/>
          <w:szCs w:val="28"/>
          <w:lang w:eastAsia="es-ES"/>
        </w:rPr>
        <w:t>DECRETO 1524 DE 2002</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w:t>
      </w:r>
      <w:proofErr w:type="gramStart"/>
      <w:r w:rsidRPr="0088573C">
        <w:rPr>
          <w:rFonts w:ascii="Georgia" w:eastAsia="Times New Roman" w:hAnsi="Georgia" w:cs="Times New Roman"/>
          <w:sz w:val="24"/>
          <w:szCs w:val="24"/>
          <w:lang w:eastAsia="es-ES"/>
        </w:rPr>
        <w:t>julio</w:t>
      </w:r>
      <w:proofErr w:type="gramEnd"/>
      <w:r w:rsidRPr="0088573C">
        <w:rPr>
          <w:rFonts w:ascii="Georgia" w:eastAsia="Times New Roman" w:hAnsi="Georgia" w:cs="Times New Roman"/>
          <w:sz w:val="24"/>
          <w:szCs w:val="24"/>
          <w:lang w:eastAsia="es-ES"/>
        </w:rPr>
        <w:t xml:space="preserve"> 24)</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Diario Oficial No. 44.883, de 30 de julio de 2002</w:t>
      </w:r>
    </w:p>
    <w:p w:rsidR="0088573C" w:rsidRPr="0088573C" w:rsidRDefault="0088573C" w:rsidP="0088573C">
      <w:pPr>
        <w:spacing w:after="0" w:line="240" w:lineRule="auto"/>
        <w:jc w:val="center"/>
        <w:rPr>
          <w:rFonts w:ascii="Georgia" w:eastAsia="Times New Roman" w:hAnsi="Georgia" w:cs="Times New Roman"/>
          <w:color w:val="808080"/>
          <w:sz w:val="24"/>
          <w:szCs w:val="24"/>
          <w:lang w:eastAsia="es-ES"/>
        </w:rPr>
      </w:pPr>
      <w:r w:rsidRPr="0088573C">
        <w:rPr>
          <w:rFonts w:ascii="Georgia" w:eastAsia="Times New Roman" w:hAnsi="Georgia" w:cs="Times New Roman"/>
          <w:color w:val="808080"/>
          <w:sz w:val="24"/>
          <w:szCs w:val="24"/>
          <w:lang w:eastAsia="es-ES"/>
        </w:rPr>
        <w:t>MINISTERIO DE COMUNICACIONES</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 xml:space="preserve">Por el cual reglamenta el artículo </w:t>
      </w:r>
      <w:hyperlink r:id="rId4" w:anchor="5" w:tgtFrame="_blank" w:history="1">
        <w:r w:rsidRPr="0088573C">
          <w:rPr>
            <w:rFonts w:ascii="Georgia" w:eastAsia="Times New Roman" w:hAnsi="Georgia" w:cs="Times New Roman"/>
            <w:color w:val="000000"/>
            <w:sz w:val="24"/>
            <w:szCs w:val="24"/>
            <w:u w:val="single"/>
            <w:lang w:eastAsia="es-ES"/>
          </w:rPr>
          <w:t>5</w:t>
        </w:r>
      </w:hyperlink>
      <w:r w:rsidRPr="0088573C">
        <w:rPr>
          <w:rFonts w:ascii="Georgia" w:eastAsia="Times New Roman" w:hAnsi="Georgia" w:cs="Times New Roman"/>
          <w:sz w:val="24"/>
          <w:szCs w:val="24"/>
          <w:lang w:eastAsia="es-ES"/>
        </w:rPr>
        <w:t>o. de la Ley 679 de 2001.</w:t>
      </w:r>
    </w:p>
    <w:p w:rsidR="0088573C" w:rsidRPr="0088573C" w:rsidRDefault="0088573C" w:rsidP="0088573C">
      <w:pPr>
        <w:spacing w:after="0" w:line="240" w:lineRule="auto"/>
        <w:jc w:val="center"/>
        <w:rPr>
          <w:rFonts w:ascii="Georgia" w:eastAsia="Times New Roman" w:hAnsi="Georgia" w:cs="Times New Roman"/>
          <w:color w:val="0000FF"/>
          <w:sz w:val="20"/>
          <w:szCs w:val="20"/>
          <w:lang w:eastAsia="es-ES"/>
        </w:rPr>
      </w:pPr>
      <w:hyperlink r:id="rId5" w:history="1">
        <w:r w:rsidRPr="0088573C">
          <w:rPr>
            <w:rFonts w:ascii="Georgia" w:eastAsia="Times New Roman" w:hAnsi="Georgia" w:cs="Times New Roman"/>
            <w:color w:val="0000FF"/>
            <w:sz w:val="20"/>
            <w:u w:val="single"/>
            <w:lang w:eastAsia="es-ES"/>
          </w:rPr>
          <w:t>&lt;Resumen de 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tblPr>
      <w:tblGrid>
        <w:gridCol w:w="8714"/>
      </w:tblGrid>
      <w:tr w:rsidR="0088573C" w:rsidRPr="008857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8573C" w:rsidRPr="0088573C" w:rsidRDefault="0088573C" w:rsidP="0088573C">
            <w:pPr>
              <w:spacing w:after="0" w:line="240" w:lineRule="auto"/>
              <w:jc w:val="both"/>
              <w:rPr>
                <w:rFonts w:ascii="Georgia" w:eastAsia="Times New Roman" w:hAnsi="Georgia" w:cs="Times New Roman"/>
                <w:sz w:val="24"/>
                <w:szCs w:val="24"/>
                <w:lang w:eastAsia="es-ES"/>
              </w:rPr>
            </w:pPr>
          </w:p>
        </w:tc>
      </w:tr>
    </w:tbl>
    <w:p w:rsidR="0088573C" w:rsidRPr="0088573C" w:rsidRDefault="0088573C" w:rsidP="0088573C">
      <w:pPr>
        <w:spacing w:after="0" w:line="240" w:lineRule="auto"/>
        <w:jc w:val="center"/>
        <w:rPr>
          <w:rFonts w:ascii="Georgia" w:eastAsia="Times New Roman" w:hAnsi="Georgia" w:cs="Times New Roman"/>
          <w:color w:val="808080"/>
          <w:sz w:val="24"/>
          <w:szCs w:val="24"/>
          <w:lang w:eastAsia="es-ES"/>
        </w:rPr>
      </w:pPr>
      <w:r w:rsidRPr="0088573C">
        <w:rPr>
          <w:rFonts w:ascii="Georgia" w:eastAsia="Times New Roman" w:hAnsi="Georgia" w:cs="Times New Roman"/>
          <w:color w:val="808080"/>
          <w:sz w:val="24"/>
          <w:szCs w:val="24"/>
          <w:lang w:eastAsia="es-ES"/>
        </w:rPr>
        <w:t xml:space="preserve">El Presidente de la República de Colombia, </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 xml:space="preserve">en ejercicio de sus facultades constitucionales y legales y en especial de las que le confieren el numeral 11 del artículo </w:t>
      </w:r>
      <w:hyperlink r:id="rId6" w:anchor="189" w:tgtFrame="_blank" w:history="1">
        <w:r w:rsidRPr="0088573C">
          <w:rPr>
            <w:rFonts w:ascii="Georgia" w:eastAsia="Times New Roman" w:hAnsi="Georgia" w:cs="Times New Roman"/>
            <w:color w:val="000000"/>
            <w:sz w:val="24"/>
            <w:szCs w:val="24"/>
            <w:u w:val="single"/>
            <w:lang w:eastAsia="es-ES"/>
          </w:rPr>
          <w:t>189</w:t>
        </w:r>
      </w:hyperlink>
      <w:r w:rsidRPr="0088573C">
        <w:rPr>
          <w:rFonts w:ascii="Georgia" w:eastAsia="Times New Roman" w:hAnsi="Georgia" w:cs="Times New Roman"/>
          <w:sz w:val="24"/>
          <w:szCs w:val="24"/>
          <w:lang w:eastAsia="es-ES"/>
        </w:rPr>
        <w:t xml:space="preserve"> de la Constitución Política, la Ley </w:t>
      </w:r>
      <w:hyperlink r:id="rId7" w:anchor="1" w:tgtFrame="_blank" w:history="1">
        <w:r w:rsidRPr="0088573C">
          <w:rPr>
            <w:rFonts w:ascii="Georgia" w:eastAsia="Times New Roman" w:hAnsi="Georgia" w:cs="Times New Roman"/>
            <w:color w:val="000000"/>
            <w:sz w:val="24"/>
            <w:szCs w:val="24"/>
            <w:u w:val="single"/>
            <w:lang w:eastAsia="es-ES"/>
          </w:rPr>
          <w:t>72</w:t>
        </w:r>
      </w:hyperlink>
      <w:r w:rsidRPr="0088573C">
        <w:rPr>
          <w:rFonts w:ascii="Georgia" w:eastAsia="Times New Roman" w:hAnsi="Georgia" w:cs="Times New Roman"/>
          <w:sz w:val="24"/>
          <w:szCs w:val="24"/>
          <w:lang w:eastAsia="es-ES"/>
        </w:rPr>
        <w:t xml:space="preserve"> de 1989, y la Ley </w:t>
      </w:r>
      <w:hyperlink r:id="rId8" w:anchor="1" w:tgtFrame="_blank" w:history="1">
        <w:r w:rsidRPr="0088573C">
          <w:rPr>
            <w:rFonts w:ascii="Georgia" w:eastAsia="Times New Roman" w:hAnsi="Georgia" w:cs="Times New Roman"/>
            <w:color w:val="000000"/>
            <w:sz w:val="24"/>
            <w:szCs w:val="24"/>
            <w:u w:val="single"/>
            <w:lang w:eastAsia="es-ES"/>
          </w:rPr>
          <w:t>679</w:t>
        </w:r>
      </w:hyperlink>
      <w:r w:rsidRPr="0088573C">
        <w:rPr>
          <w:rFonts w:ascii="Georgia" w:eastAsia="Times New Roman" w:hAnsi="Georgia" w:cs="Times New Roman"/>
          <w:sz w:val="24"/>
          <w:szCs w:val="24"/>
          <w:lang w:eastAsia="es-ES"/>
        </w:rPr>
        <w:t xml:space="preserve"> de 2001, y</w:t>
      </w:r>
    </w:p>
    <w:p w:rsidR="0088573C" w:rsidRPr="0088573C" w:rsidRDefault="0088573C" w:rsidP="0088573C">
      <w:pPr>
        <w:spacing w:after="0" w:line="240" w:lineRule="auto"/>
        <w:jc w:val="center"/>
        <w:rPr>
          <w:rFonts w:ascii="Georgia" w:eastAsia="Times New Roman" w:hAnsi="Georgia" w:cs="Times New Roman"/>
          <w:color w:val="808080"/>
          <w:sz w:val="24"/>
          <w:szCs w:val="24"/>
          <w:lang w:eastAsia="es-ES"/>
        </w:rPr>
      </w:pPr>
      <w:r w:rsidRPr="0088573C">
        <w:rPr>
          <w:rFonts w:ascii="Georgia" w:eastAsia="Times New Roman" w:hAnsi="Georgia" w:cs="Times New Roman"/>
          <w:color w:val="808080"/>
          <w:sz w:val="24"/>
          <w:szCs w:val="24"/>
          <w:lang w:eastAsia="es-ES"/>
        </w:rPr>
        <w:t>CONSIDERANDO:</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 xml:space="preserve">Que de conformidad con lo dispuesto por el artículo </w:t>
      </w:r>
      <w:hyperlink r:id="rId9" w:anchor="44" w:tgtFrame="_blank" w:history="1">
        <w:r w:rsidRPr="0088573C">
          <w:rPr>
            <w:rFonts w:ascii="Georgia" w:eastAsia="Times New Roman" w:hAnsi="Georgia" w:cs="Times New Roman"/>
            <w:color w:val="000000"/>
            <w:sz w:val="24"/>
            <w:szCs w:val="24"/>
            <w:u w:val="single"/>
            <w:lang w:eastAsia="es-ES"/>
          </w:rPr>
          <w:t>44</w:t>
        </w:r>
      </w:hyperlink>
      <w:r w:rsidRPr="0088573C">
        <w:rPr>
          <w:rFonts w:ascii="Georgia" w:eastAsia="Times New Roman" w:hAnsi="Georgia" w:cs="Times New Roman"/>
          <w:sz w:val="24"/>
          <w:szCs w:val="24"/>
          <w:lang w:eastAsia="es-ES"/>
        </w:rPr>
        <w:t xml:space="preserve"> de la Constitución Política, los niños serán protegidos contra toda forma de abandono, violencia física o moral, secuestro, venta, abuso sexual, explotación laboral o económica y trabajos riesgosos;</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 xml:space="preserve">Que el artículo </w:t>
      </w:r>
      <w:hyperlink r:id="rId10" w:anchor="4" w:tgtFrame="_blank" w:history="1">
        <w:r w:rsidRPr="0088573C">
          <w:rPr>
            <w:rFonts w:ascii="Georgia" w:eastAsia="Times New Roman" w:hAnsi="Georgia" w:cs="Times New Roman"/>
            <w:color w:val="000000"/>
            <w:sz w:val="24"/>
            <w:szCs w:val="24"/>
            <w:u w:val="single"/>
            <w:lang w:eastAsia="es-ES"/>
          </w:rPr>
          <w:t>4</w:t>
        </w:r>
      </w:hyperlink>
      <w:r w:rsidRPr="0088573C">
        <w:rPr>
          <w:rFonts w:ascii="Georgia" w:eastAsia="Times New Roman" w:hAnsi="Georgia" w:cs="Times New Roman"/>
          <w:sz w:val="24"/>
          <w:szCs w:val="24"/>
          <w:lang w:eastAsia="es-ES"/>
        </w:rPr>
        <w:t>o. de la Ley 679 de 2001, establece que el Instituto Colombiano de Bienestar Familiar conformará una comisión con el propósito de elaborar un catálogo de actos abusivos en el uso y aprovechamiento de redes globales de información en lo relacionado con menores de edad. Esta comisión propondrá iniciativas técnicas como sistemas de detección, filtro, clasificación, eliminación y bloqueo de contenidos perjudiciales para menores de edad en las redes globales, que serán transmitidas al Gobierno Nacional con el propósito de dictar medidas en desarrollo de esta ley;</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 xml:space="preserve">Que el inciso segundo del artículo </w:t>
      </w:r>
      <w:hyperlink r:id="rId11" w:anchor="4" w:tgtFrame="_blank" w:history="1">
        <w:r w:rsidRPr="0088573C">
          <w:rPr>
            <w:rFonts w:ascii="Georgia" w:eastAsia="Times New Roman" w:hAnsi="Georgia" w:cs="Times New Roman"/>
            <w:color w:val="000000"/>
            <w:sz w:val="24"/>
            <w:szCs w:val="24"/>
            <w:u w:val="single"/>
            <w:lang w:eastAsia="es-ES"/>
          </w:rPr>
          <w:t>4</w:t>
        </w:r>
      </w:hyperlink>
      <w:r w:rsidRPr="0088573C">
        <w:rPr>
          <w:rFonts w:ascii="Georgia" w:eastAsia="Times New Roman" w:hAnsi="Georgia" w:cs="Times New Roman"/>
          <w:sz w:val="24"/>
          <w:szCs w:val="24"/>
          <w:lang w:eastAsia="es-ES"/>
        </w:rPr>
        <w:t>o. de la Ley 679 de 2001 estipula que esta comisión presentará un informe escrito al Gobierno Nacional, en el cual consten las conclusiones de su estudio, así como las recomendaciones propuestas;</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 xml:space="preserve">Que el artículo </w:t>
      </w:r>
      <w:hyperlink r:id="rId12" w:anchor="5" w:tgtFrame="_blank" w:history="1">
        <w:r w:rsidRPr="0088573C">
          <w:rPr>
            <w:rFonts w:ascii="Georgia" w:eastAsia="Times New Roman" w:hAnsi="Georgia" w:cs="Times New Roman"/>
            <w:color w:val="000000"/>
            <w:sz w:val="24"/>
            <w:szCs w:val="24"/>
            <w:u w:val="single"/>
            <w:lang w:eastAsia="es-ES"/>
          </w:rPr>
          <w:t>5</w:t>
        </w:r>
      </w:hyperlink>
      <w:r w:rsidRPr="0088573C">
        <w:rPr>
          <w:rFonts w:ascii="Georgia" w:eastAsia="Times New Roman" w:hAnsi="Georgia" w:cs="Times New Roman"/>
          <w:sz w:val="24"/>
          <w:szCs w:val="24"/>
          <w:lang w:eastAsia="es-ES"/>
        </w:rPr>
        <w:t>o. de la Ley 679 de 2001 establece que de acuerdo a este informe, el Gobierno Nacional con el apoyo de la CRT, adoptará las medidas administrativas y técnicas destinadas a prevenir el acceso de menores de edad a cualquier modalidad de información pornográfica, y a impedir el aprovechamiento de redes globales de información con fines de explotación sexual infantil u ofrecimiento de servicios comerciales que impliquen abuso sexual con menores de edad,</w:t>
      </w:r>
    </w:p>
    <w:p w:rsidR="0088573C" w:rsidRPr="0088573C" w:rsidRDefault="0088573C" w:rsidP="0088573C">
      <w:pPr>
        <w:spacing w:after="0" w:line="240" w:lineRule="auto"/>
        <w:jc w:val="center"/>
        <w:rPr>
          <w:rFonts w:ascii="Georgia" w:eastAsia="Times New Roman" w:hAnsi="Georgia" w:cs="Times New Roman"/>
          <w:color w:val="808080"/>
          <w:sz w:val="24"/>
          <w:szCs w:val="24"/>
          <w:lang w:eastAsia="es-ES"/>
        </w:rPr>
      </w:pPr>
      <w:r w:rsidRPr="0088573C">
        <w:rPr>
          <w:rFonts w:ascii="Georgia" w:eastAsia="Times New Roman" w:hAnsi="Georgia" w:cs="Times New Roman"/>
          <w:color w:val="808080"/>
          <w:sz w:val="24"/>
          <w:szCs w:val="24"/>
          <w:lang w:eastAsia="es-ES"/>
        </w:rPr>
        <w:t>DECRETA:</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bookmarkStart w:id="0" w:name="CAPITULO_I"/>
      <w:bookmarkEnd w:id="0"/>
      <w:r w:rsidRPr="0088573C">
        <w:rPr>
          <w:rFonts w:ascii="Georgia" w:eastAsia="Times New Roman" w:hAnsi="Georgia" w:cs="Times New Roman"/>
          <w:color w:val="000080"/>
          <w:sz w:val="24"/>
          <w:szCs w:val="24"/>
          <w:lang w:eastAsia="es-ES"/>
        </w:rPr>
        <w:t xml:space="preserve">CAPITULO I. </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color w:val="000080"/>
          <w:sz w:val="24"/>
          <w:szCs w:val="24"/>
          <w:lang w:eastAsia="es-ES"/>
        </w:rPr>
        <w:t>PARTE GENERAL.</w:t>
      </w:r>
    </w:p>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1" w:name="1"/>
      <w:bookmarkEnd w:id="1"/>
      <w:r w:rsidRPr="0088573C">
        <w:rPr>
          <w:rFonts w:ascii="Georgia" w:eastAsia="Times New Roman" w:hAnsi="Georgia" w:cs="Times New Roman"/>
          <w:color w:val="000080"/>
          <w:sz w:val="24"/>
          <w:szCs w:val="24"/>
          <w:lang w:eastAsia="es-ES"/>
        </w:rPr>
        <w:t>ARTÍCULO 1o. OBJETO.</w:t>
      </w:r>
      <w:r w:rsidRPr="0088573C">
        <w:rPr>
          <w:rFonts w:ascii="Georgia" w:eastAsia="Times New Roman" w:hAnsi="Georgia" w:cs="Times New Roman"/>
          <w:sz w:val="24"/>
          <w:szCs w:val="24"/>
          <w:lang w:eastAsia="es-ES"/>
        </w:rPr>
        <w:t xml:space="preserve"> El presente decreto tiene por objeto reglamentar el artículo </w:t>
      </w:r>
      <w:hyperlink r:id="rId13" w:anchor="5" w:tgtFrame="_blank" w:history="1">
        <w:r w:rsidRPr="0088573C">
          <w:rPr>
            <w:rFonts w:ascii="Georgia" w:eastAsia="Times New Roman" w:hAnsi="Georgia" w:cs="Times New Roman"/>
            <w:color w:val="000000"/>
            <w:sz w:val="24"/>
            <w:szCs w:val="24"/>
            <w:u w:val="single"/>
            <w:lang w:eastAsia="es-ES"/>
          </w:rPr>
          <w:t>5</w:t>
        </w:r>
      </w:hyperlink>
      <w:r w:rsidRPr="0088573C">
        <w:rPr>
          <w:rFonts w:ascii="Georgia" w:eastAsia="Times New Roman" w:hAnsi="Georgia" w:cs="Times New Roman"/>
          <w:sz w:val="24"/>
          <w:szCs w:val="24"/>
          <w:lang w:eastAsia="es-ES"/>
        </w:rPr>
        <w:t>o. de la Ley 679 de 2001, con el fin de establecer las medidas técnicas y administrativas destinadas a prevenir el acceso de menores de edad a cualquier modalidad de información pornográfica contenida en Internet o en las distintas clases de redes informáticas a las cuales se tenga acceso mediante redes globales de información.</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Así mismo a propender para que estos medios no sean aprovechados con fines de explotación sexual infantil u ofrecimiento de servicios comerciales que impliquen abuso sexual con menores de edad.</w:t>
      </w:r>
    </w:p>
    <w:p w:rsidR="0088573C" w:rsidRPr="0088573C" w:rsidRDefault="0088573C" w:rsidP="0088573C">
      <w:pPr>
        <w:spacing w:after="0" w:line="240" w:lineRule="auto"/>
        <w:jc w:val="both"/>
        <w:rPr>
          <w:rFonts w:ascii="Georgia" w:eastAsia="Times New Roman" w:hAnsi="Georgia" w:cs="Times New Roman"/>
          <w:color w:val="0000FF"/>
          <w:sz w:val="20"/>
          <w:szCs w:val="20"/>
          <w:lang w:eastAsia="es-ES"/>
        </w:rPr>
      </w:pPr>
      <w:hyperlink r:id="rId14" w:history="1">
        <w:r w:rsidRPr="0088573C">
          <w:rPr>
            <w:rFonts w:ascii="Georgia" w:eastAsia="Times New Roman" w:hAnsi="Georgia" w:cs="Times New Roman"/>
            <w:color w:val="0000FF"/>
            <w:sz w:val="20"/>
            <w:u w:val="single"/>
            <w:lang w:eastAsia="es-ES"/>
          </w:rPr>
          <w:t>&lt;Concordancias&gt;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999999"/>
        <w:tblCellMar>
          <w:top w:w="90" w:type="dxa"/>
          <w:left w:w="90" w:type="dxa"/>
          <w:bottom w:w="90" w:type="dxa"/>
          <w:right w:w="90" w:type="dxa"/>
        </w:tblCellMar>
        <w:tblLook w:val="04A0"/>
      </w:tblPr>
      <w:tblGrid>
        <w:gridCol w:w="8714"/>
      </w:tblGrid>
      <w:tr w:rsidR="0088573C" w:rsidRPr="008857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88573C" w:rsidRPr="0088573C" w:rsidRDefault="0088573C" w:rsidP="0088573C">
            <w:pPr>
              <w:spacing w:after="0" w:line="240" w:lineRule="auto"/>
              <w:jc w:val="both"/>
              <w:rPr>
                <w:rFonts w:ascii="Georgia" w:eastAsia="Times New Roman" w:hAnsi="Georgia" w:cs="Times New Roman"/>
                <w:sz w:val="24"/>
                <w:szCs w:val="24"/>
                <w:lang w:eastAsia="es-ES"/>
              </w:rPr>
            </w:pPr>
          </w:p>
        </w:tc>
      </w:tr>
    </w:tbl>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2" w:name="2"/>
      <w:bookmarkEnd w:id="2"/>
      <w:r w:rsidRPr="0088573C">
        <w:rPr>
          <w:rFonts w:ascii="Georgia" w:eastAsia="Times New Roman" w:hAnsi="Georgia" w:cs="Times New Roman"/>
          <w:color w:val="000080"/>
          <w:sz w:val="24"/>
          <w:szCs w:val="24"/>
          <w:lang w:eastAsia="es-ES"/>
        </w:rPr>
        <w:t>ARTÍCULO 2o. DEFINICIONES.</w:t>
      </w:r>
      <w:r w:rsidRPr="0088573C">
        <w:rPr>
          <w:rFonts w:ascii="Georgia" w:eastAsia="Times New Roman" w:hAnsi="Georgia" w:cs="Times New Roman"/>
          <w:sz w:val="24"/>
          <w:szCs w:val="24"/>
          <w:lang w:eastAsia="es-ES"/>
        </w:rPr>
        <w:t xml:space="preserve"> Para efectos de este Decreto se adoptan las siguientes definiciones:</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lastRenderedPageBreak/>
        <w:t>1. Menor de Edad: Se entiende por menor de edad la persona que no ha cumplido los dieciocho años.</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2. Pornografía Infantil: Se entiende por pornografía infantil, toda representación, por cualquier medio, de un menor de edad dedicado a actividades sexuales explícitas, reales o simuladas, o toda representación de las partes genitales de un niño con fines primordialmente sexuales.</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3. Spamming: El uso de los servicios de correo electrónico para difundir mensajes no solicitados de manera indiscriminada a una gran cantidad de destinatarios.</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4. Servicio de Alojamiento: Servicio de hospedaje a través del cual se le brinda a un cliente un espacio dentro de su servidor para la operación de un sitio.</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5. Sitio: Conjunto de elementos computacionales que permiten el almacenamiento, intercambio y/o distribución de contenidos en formato electrónico a los que se puede acceder a través de Internet o de cualquier otra red de comunicaciones y que se disponen con el objeto de permitir el acceso al público o a un grupo determinado de usuarios.</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Incluye elementos computacionales que permiten, entre otros servicios, la distribución o intercambio de textos, imágenes, sonidos o video.</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6. ISP: (Internet Service Provider) - Proveedor de acceso a Internet.</w:t>
      </w:r>
    </w:p>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3" w:name="3"/>
      <w:r w:rsidRPr="0088573C">
        <w:rPr>
          <w:rFonts w:ascii="Georgia" w:eastAsia="Times New Roman" w:hAnsi="Georgia" w:cs="Times New Roman"/>
          <w:color w:val="000080"/>
          <w:sz w:val="24"/>
          <w:szCs w:val="24"/>
          <w:lang w:eastAsia="es-ES"/>
        </w:rPr>
        <w:t>ARTÍCULO 3o. AMBITO DE APLICACIÓN.</w:t>
      </w:r>
      <w:bookmarkEnd w:id="3"/>
      <w:r w:rsidRPr="0088573C">
        <w:rPr>
          <w:rFonts w:ascii="Georgia" w:eastAsia="Times New Roman" w:hAnsi="Georgia" w:cs="Times New Roman"/>
          <w:sz w:val="24"/>
          <w:szCs w:val="24"/>
          <w:lang w:eastAsia="es-ES"/>
        </w:rPr>
        <w:t xml:space="preserve"> Al presente decreto se sujetarán las personas naturales y jurídicas de nacionalidad colombiana, o extranjeras con domicilio en el país, cuya actividad u objeto social tenga relación directa o indirecta con la comercialización de bienes y servicios a través de redes globales de información.</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bookmarkStart w:id="4" w:name="CAPITULO_II"/>
      <w:bookmarkEnd w:id="4"/>
      <w:r w:rsidRPr="0088573C">
        <w:rPr>
          <w:rFonts w:ascii="Georgia" w:eastAsia="Times New Roman" w:hAnsi="Georgia" w:cs="Times New Roman"/>
          <w:color w:val="000080"/>
          <w:sz w:val="24"/>
          <w:szCs w:val="24"/>
          <w:lang w:eastAsia="es-ES"/>
        </w:rPr>
        <w:t xml:space="preserve">CAPITULO II. </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color w:val="000080"/>
          <w:sz w:val="24"/>
          <w:szCs w:val="24"/>
          <w:lang w:eastAsia="es-ES"/>
        </w:rPr>
        <w:t>PROHIBICIONES Y DEBERES.</w:t>
      </w:r>
      <w:r w:rsidRPr="0088573C">
        <w:rPr>
          <w:rFonts w:ascii="Georgia" w:eastAsia="Times New Roman" w:hAnsi="Georgia" w:cs="Times New Roman"/>
          <w:sz w:val="24"/>
          <w:szCs w:val="24"/>
          <w:lang w:eastAsia="es-ES"/>
        </w:rPr>
        <w:t xml:space="preserve"> </w:t>
      </w:r>
    </w:p>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5" w:name="4"/>
      <w:r w:rsidRPr="0088573C">
        <w:rPr>
          <w:rFonts w:ascii="Georgia" w:eastAsia="Times New Roman" w:hAnsi="Georgia" w:cs="Times New Roman"/>
          <w:color w:val="000080"/>
          <w:sz w:val="24"/>
          <w:szCs w:val="24"/>
          <w:lang w:eastAsia="es-ES"/>
        </w:rPr>
        <w:t>ARTÍCULO 4o. PROHIBICIONES.</w:t>
      </w:r>
      <w:bookmarkEnd w:id="5"/>
      <w:r w:rsidRPr="0088573C">
        <w:rPr>
          <w:rFonts w:ascii="Georgia" w:eastAsia="Times New Roman" w:hAnsi="Georgia" w:cs="Times New Roman"/>
          <w:sz w:val="24"/>
          <w:szCs w:val="24"/>
          <w:lang w:eastAsia="es-ES"/>
        </w:rPr>
        <w:t xml:space="preserve"> Los proveedores o servidores, administradores y usuarios de redes globales de información no podrán:</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1. Alojar en su propio sitio imágenes, textos, documentos o archivos audiovisuales que impliquen directa o indirectamente actividades sexuales con menores de edad.</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2. Alojar en su propio sitio material pornográfico, en especial en modo de imágenes o videos, cuando existan indicios de que las personas fotografiadas o filmadas son menores de edad.</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3. Alojar en su propio sitio vínculos o "links", sobre sitios telemáticos que contengan o distribuyan material pornográfico relativo a menores de edad.</w:t>
      </w:r>
    </w:p>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6" w:name="5"/>
      <w:r w:rsidRPr="0088573C">
        <w:rPr>
          <w:rFonts w:ascii="Georgia" w:eastAsia="Times New Roman" w:hAnsi="Georgia" w:cs="Times New Roman"/>
          <w:color w:val="000080"/>
          <w:sz w:val="24"/>
          <w:szCs w:val="24"/>
          <w:lang w:eastAsia="es-ES"/>
        </w:rPr>
        <w:t>ARTÍCULO 5o. DEBERES.</w:t>
      </w:r>
      <w:bookmarkEnd w:id="6"/>
      <w:r w:rsidRPr="0088573C">
        <w:rPr>
          <w:rFonts w:ascii="Georgia" w:eastAsia="Times New Roman" w:hAnsi="Georgia" w:cs="Times New Roman"/>
          <w:sz w:val="24"/>
          <w:szCs w:val="24"/>
          <w:lang w:eastAsia="es-ES"/>
        </w:rPr>
        <w:t xml:space="preserve"> Sin perjuicio de la obligación de denuncia consagrada en la ley para todos los residentes en Colombia, los proveedores, administradores y usuarios de redes globales de información deberán:</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1. Denunciar ante las autoridades competentes cualquier acto criminal contra menores de edad de que tengan conocimiento, incluso de la difusión de material pornográfico asociado a menores.</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2. Combatir con todos los medios técnicos a su alcance la difusión de material pornográfico con menores de edad.</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3. Abstenerse de usar las redes globales de información para divulgación de material ilegal con menores de edad.</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4. Establecer mecanismos técnicos de bloqueo por medio de los cuales los usuarios se puedan proteger a sí mismos o a sus hijos de material ilegal, ofensivo o indeseable en relación con menores de edad.</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bookmarkStart w:id="7" w:name="CAPITULO_III"/>
      <w:bookmarkEnd w:id="7"/>
      <w:r w:rsidRPr="0088573C">
        <w:rPr>
          <w:rFonts w:ascii="Georgia" w:eastAsia="Times New Roman" w:hAnsi="Georgia" w:cs="Times New Roman"/>
          <w:color w:val="000080"/>
          <w:sz w:val="24"/>
          <w:szCs w:val="24"/>
          <w:lang w:eastAsia="es-ES"/>
        </w:rPr>
        <w:t xml:space="preserve">CAPITULO III. </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color w:val="000080"/>
          <w:sz w:val="24"/>
          <w:szCs w:val="24"/>
          <w:lang w:eastAsia="es-ES"/>
        </w:rPr>
        <w:t>MEDIDAS TÉCNICAS Y ADMINISTRATIVAS.</w:t>
      </w:r>
      <w:r w:rsidRPr="0088573C">
        <w:rPr>
          <w:rFonts w:ascii="Georgia" w:eastAsia="Times New Roman" w:hAnsi="Georgia" w:cs="Times New Roman"/>
          <w:sz w:val="24"/>
          <w:szCs w:val="24"/>
          <w:lang w:eastAsia="es-ES"/>
        </w:rPr>
        <w:t xml:space="preserve"> </w:t>
      </w:r>
    </w:p>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8" w:name="6"/>
      <w:r w:rsidRPr="0088573C">
        <w:rPr>
          <w:rFonts w:ascii="Georgia" w:eastAsia="Times New Roman" w:hAnsi="Georgia" w:cs="Times New Roman"/>
          <w:color w:val="000080"/>
          <w:sz w:val="24"/>
          <w:szCs w:val="24"/>
          <w:lang w:eastAsia="es-ES"/>
        </w:rPr>
        <w:lastRenderedPageBreak/>
        <w:t>ARTÍCULO 6o. MEDIDAS TÉCNICAS.</w:t>
      </w:r>
      <w:bookmarkEnd w:id="8"/>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1. Los ISP, proveedores de servicio de alojamiento o usuarios corporativos deberán implementar sistemas internos de seguridad para su red, encaminados a evitar el acceso no autorizado a su red, la realización de spamming, o que desde sistemas públicos se tenga acceso a su red, con el fin de difundir en ella contenido relacionado con pornografía infantil.</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2. Los ISP deben implementar en su propia infraestructura, técnicas de control, basadas en la clasificación de contenidos que tengan como objetivo fundamental evitar el acceso a sitios con contenidos de pornografía infantil.</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La clasificación de estos contenidos se sujetará a la que efectúen las diferentes entidades especializadas en la materia. Dichas entidades serán avaladas de manera concertada por el Ministerio de Comunicaciones y el Instituto Colombiano de Bienestar Familiar-ICBF.</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3. Los prestadores de servicios de alojamiento podrán utilizar herramientas tecnológicas de monitoreo y control sobre contenidos alojados en sitios con acceso al público en general que se encuentran en su propia infraestructura.</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4. Los ISP y proveedores de servicios de alojamiento deberán ofrecer o informar a sus usuarios, sobre la existencia de mecanismos de filtrado que puedan ser instalados en los equipos de estos, con el fin de prevenir y contrarrestar el acceso de menores de edad a la pornografía.</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Así mismo los ISP deberán facilitar al usuario el acceso a la información de criterios de clasificación, los valores y principios que los sustentan, la configuración de los sistemas de selección de contenido y la forma como estos se activan en los equipos del usuario.</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5. Cuando una dirección es bloqueada por el ISP, se debe indicar que esta no es accesible debido a un bloqueo efectuado por una herramienta de selección de contenido.</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6. Los ISP y proveedores de servicios de alojamiento deberán incluir en sus sitios, información expresa sobre la existencia y los alcances de la Ley 679 de 2001, y sus decretos reglamentarios.</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7. Los ISP y proveedores de servicios de alojamiento deberán implementar vínculos o "links" claramente visibles en su propio sitio, con el fin de que el usuario pueda denunciar ante las autoridades competentes sitios en la red con presencia de contenidos de pornografía infantil.</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color w:val="000080"/>
          <w:sz w:val="24"/>
          <w:szCs w:val="24"/>
          <w:lang w:eastAsia="es-ES"/>
        </w:rPr>
        <w:t>PARÁGRAFO.</w:t>
      </w:r>
      <w:r w:rsidRPr="0088573C">
        <w:rPr>
          <w:rFonts w:ascii="Georgia" w:eastAsia="Times New Roman" w:hAnsi="Georgia" w:cs="Times New Roman"/>
          <w:sz w:val="24"/>
          <w:szCs w:val="24"/>
          <w:lang w:eastAsia="es-ES"/>
        </w:rPr>
        <w:t xml:space="preserve"> Para todos los efectos la información recolectada o conocida en desarrollo de los controles aquí descritos, será utilizada únicamente para los fines de la Ley 679 de 2001, y en ningún caso podrá ser suministrada a terceros o con detrimento de los derechos de que trata el artículo </w:t>
      </w:r>
      <w:hyperlink r:id="rId15" w:anchor="15" w:tgtFrame="_blank" w:history="1">
        <w:r w:rsidRPr="0088573C">
          <w:rPr>
            <w:rFonts w:ascii="Georgia" w:eastAsia="Times New Roman" w:hAnsi="Georgia" w:cs="Times New Roman"/>
            <w:color w:val="000000"/>
            <w:sz w:val="24"/>
            <w:szCs w:val="24"/>
            <w:u w:val="single"/>
            <w:lang w:eastAsia="es-ES"/>
          </w:rPr>
          <w:t>15</w:t>
        </w:r>
      </w:hyperlink>
      <w:r w:rsidRPr="0088573C">
        <w:rPr>
          <w:rFonts w:ascii="Georgia" w:eastAsia="Times New Roman" w:hAnsi="Georgia" w:cs="Times New Roman"/>
          <w:sz w:val="24"/>
          <w:szCs w:val="24"/>
          <w:lang w:eastAsia="es-ES"/>
        </w:rPr>
        <w:t xml:space="preserve"> de la Constitución Política.</w:t>
      </w:r>
    </w:p>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9" w:name="7"/>
      <w:bookmarkEnd w:id="9"/>
      <w:r w:rsidRPr="0088573C">
        <w:rPr>
          <w:rFonts w:ascii="Georgia" w:eastAsia="Times New Roman" w:hAnsi="Georgia" w:cs="Times New Roman"/>
          <w:color w:val="000080"/>
          <w:sz w:val="24"/>
          <w:szCs w:val="24"/>
          <w:lang w:eastAsia="es-ES"/>
        </w:rPr>
        <w:t>ARTÍCULO 7o. MEDIDAS ADMINISTRATIVAS.</w:t>
      </w:r>
      <w:r w:rsidRPr="0088573C">
        <w:rPr>
          <w:rFonts w:ascii="Georgia" w:eastAsia="Times New Roman" w:hAnsi="Georgia" w:cs="Times New Roman"/>
          <w:sz w:val="24"/>
          <w:szCs w:val="24"/>
          <w:lang w:eastAsia="es-ES"/>
        </w:rPr>
        <w:t xml:space="preserve"> En los diferentes contratos de servicio entre los ISP y sus suscriptores, deberán incluirse las prohibiciones y deberes de que trata este decreto, advirtiendo a estos que su incumplimiento acarreará las sanciones administrativas y penales contempladas en la Ley 679 de 2001 y en este decreto.</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En los contratos de prestación de servicios de alojamiento se deben estipular cláusulas donde se prohíba expresamente el alojamiento de contenidos de pornografía infantil. En caso que el prestador de servicio de alojamiento tenga conocimiento de la existencia de este tipo de contenidos en su propia infraestructura, deberá denunciarlos ante la autoridad competente, y una vez surtido el trámite y comprobada la responsabilidad por parte de esta se procederá a retirarlos y a terminar los contratos unilateralmente.</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color w:val="000080"/>
          <w:sz w:val="24"/>
          <w:szCs w:val="24"/>
          <w:lang w:eastAsia="es-ES"/>
        </w:rPr>
        <w:lastRenderedPageBreak/>
        <w:t>PARÁGRAFO.</w:t>
      </w:r>
      <w:r w:rsidRPr="0088573C">
        <w:rPr>
          <w:rFonts w:ascii="Georgia" w:eastAsia="Times New Roman" w:hAnsi="Georgia" w:cs="Times New Roman"/>
          <w:sz w:val="24"/>
          <w:szCs w:val="24"/>
          <w:lang w:eastAsia="es-ES"/>
        </w:rPr>
        <w:t xml:space="preserve"> La autoridad competente podrá como medida precautelativa, ordenar la suspensión del correspondiente sitio en el evento que la misma así lo considere, con el fin de hacer el control efectivo en los términos del presente decreto.</w:t>
      </w:r>
    </w:p>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10" w:name="8"/>
      <w:r w:rsidRPr="0088573C">
        <w:rPr>
          <w:rFonts w:ascii="Georgia" w:eastAsia="Times New Roman" w:hAnsi="Georgia" w:cs="Times New Roman"/>
          <w:color w:val="000080"/>
          <w:sz w:val="24"/>
          <w:szCs w:val="24"/>
          <w:lang w:eastAsia="es-ES"/>
        </w:rPr>
        <w:t>ARTÍCULO 8o. IMPLEMENTACIÓN DE MEDIDAS TÉCNICAS Y ADMINISTRATIVAS.</w:t>
      </w:r>
      <w:bookmarkEnd w:id="10"/>
      <w:r w:rsidRPr="0088573C">
        <w:rPr>
          <w:rFonts w:ascii="Georgia" w:eastAsia="Times New Roman" w:hAnsi="Georgia" w:cs="Times New Roman"/>
          <w:sz w:val="24"/>
          <w:szCs w:val="24"/>
          <w:lang w:eastAsia="es-ES"/>
        </w:rPr>
        <w:t xml:space="preserve"> &lt;Plazo prorrogado. Ver Nota de Vigencia&gt; Para efecto de dar cumplimiento a lo previsto en los artículos </w:t>
      </w:r>
      <w:hyperlink r:id="rId16" w:anchor="6" w:tgtFrame="_blank" w:history="1">
        <w:r w:rsidRPr="0088573C">
          <w:rPr>
            <w:rFonts w:ascii="Georgia" w:eastAsia="Times New Roman" w:hAnsi="Georgia" w:cs="Times New Roman"/>
            <w:color w:val="000000"/>
            <w:sz w:val="24"/>
            <w:szCs w:val="24"/>
            <w:u w:val="single"/>
            <w:lang w:eastAsia="es-ES"/>
          </w:rPr>
          <w:t>6</w:t>
        </w:r>
      </w:hyperlink>
      <w:r w:rsidRPr="0088573C">
        <w:rPr>
          <w:rFonts w:ascii="Georgia" w:eastAsia="Times New Roman" w:hAnsi="Georgia" w:cs="Times New Roman"/>
          <w:sz w:val="24"/>
          <w:szCs w:val="24"/>
          <w:lang w:eastAsia="es-ES"/>
        </w:rPr>
        <w:t xml:space="preserve">o. y </w:t>
      </w:r>
      <w:hyperlink r:id="rId17" w:anchor="7" w:tgtFrame="_blank" w:history="1">
        <w:r w:rsidRPr="0088573C">
          <w:rPr>
            <w:rFonts w:ascii="Georgia" w:eastAsia="Times New Roman" w:hAnsi="Georgia" w:cs="Times New Roman"/>
            <w:color w:val="000000"/>
            <w:sz w:val="24"/>
            <w:szCs w:val="24"/>
            <w:u w:val="single"/>
            <w:lang w:eastAsia="es-ES"/>
          </w:rPr>
          <w:t>7</w:t>
        </w:r>
      </w:hyperlink>
      <w:r w:rsidRPr="0088573C">
        <w:rPr>
          <w:rFonts w:ascii="Georgia" w:eastAsia="Times New Roman" w:hAnsi="Georgia" w:cs="Times New Roman"/>
          <w:sz w:val="24"/>
          <w:szCs w:val="24"/>
          <w:lang w:eastAsia="es-ES"/>
        </w:rPr>
        <w:t>o. del presente decreto, los ISP y los proveedores de servicios de alojamiento, dispondrán de un término máximo de seis (6) meses contados a partir de la vigencia del presente decreto con el fin de adoptar las medidas previstas en estos artículos.</w:t>
      </w:r>
    </w:p>
    <w:p w:rsidR="0088573C" w:rsidRPr="0088573C" w:rsidRDefault="0088573C" w:rsidP="0088573C">
      <w:pPr>
        <w:spacing w:after="0" w:line="240" w:lineRule="auto"/>
        <w:jc w:val="both"/>
        <w:rPr>
          <w:rFonts w:ascii="Georgia" w:eastAsia="Times New Roman" w:hAnsi="Georgia" w:cs="Times New Roman"/>
          <w:color w:val="0000FF"/>
          <w:sz w:val="20"/>
          <w:szCs w:val="20"/>
          <w:lang w:eastAsia="es-ES"/>
        </w:rPr>
      </w:pPr>
      <w:hyperlink r:id="rId18" w:history="1">
        <w:r w:rsidRPr="0088573C">
          <w:rPr>
            <w:rFonts w:ascii="Georgia" w:eastAsia="Times New Roman" w:hAnsi="Georgia" w:cs="Times New Roman"/>
            <w:color w:val="0000FF"/>
            <w:sz w:val="20"/>
            <w:u w:val="single"/>
            <w:lang w:eastAsia="es-ES"/>
          </w:rPr>
          <w:t>&lt;Notas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tblPr>
      <w:tblGrid>
        <w:gridCol w:w="8714"/>
      </w:tblGrid>
      <w:tr w:rsidR="0088573C" w:rsidRPr="008857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88573C" w:rsidRPr="0088573C" w:rsidRDefault="0088573C" w:rsidP="0088573C">
            <w:pPr>
              <w:spacing w:after="0" w:line="240" w:lineRule="auto"/>
              <w:jc w:val="both"/>
              <w:rPr>
                <w:rFonts w:ascii="Georgia" w:eastAsia="Times New Roman" w:hAnsi="Georgia" w:cs="Times New Roman"/>
                <w:sz w:val="24"/>
                <w:szCs w:val="24"/>
                <w:lang w:eastAsia="es-ES"/>
              </w:rPr>
            </w:pPr>
          </w:p>
        </w:tc>
      </w:tr>
    </w:tbl>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Al término del plazo anterior, los ISP y proveedores de servicios de alojamiento informarán al Ministerio de Comunicaciones sobre la forma como se han adoptado dichas medidas, así como de otras que motu proprio hayan considerado convenientes para el cumplimiento del objeto del presente decreto.</w:t>
      </w:r>
    </w:p>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11" w:name="9"/>
      <w:r w:rsidRPr="0088573C">
        <w:rPr>
          <w:rFonts w:ascii="Georgia" w:eastAsia="Times New Roman" w:hAnsi="Georgia" w:cs="Times New Roman"/>
          <w:color w:val="000080"/>
          <w:sz w:val="24"/>
          <w:szCs w:val="24"/>
          <w:lang w:eastAsia="es-ES"/>
        </w:rPr>
        <w:t>ARTÍCULO 9o. SANCIONES ADMINISTRATIVAS.</w:t>
      </w:r>
      <w:bookmarkEnd w:id="11"/>
      <w:r w:rsidRPr="0088573C">
        <w:rPr>
          <w:rFonts w:ascii="Georgia" w:eastAsia="Times New Roman" w:hAnsi="Georgia" w:cs="Times New Roman"/>
          <w:sz w:val="24"/>
          <w:szCs w:val="24"/>
          <w:lang w:eastAsia="es-ES"/>
        </w:rPr>
        <w:t xml:space="preserve"> Los proveedores o servidores, administradores y usuarios que no cumplan o infrinjan lo establecido en el presente decreto, serán sancionados por el Ministerio de Comunicaciones sucesivamente de la siguiente manera:</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 xml:space="preserve">1. Multas hasta de cien (100) salarios mínimos legales mensuales vigentes, que serán pagadas al Fondo Contra la Explotación Sexual de Menores, de que trata el artículo </w:t>
      </w:r>
      <w:hyperlink r:id="rId19" w:anchor="24" w:tgtFrame="_blank" w:history="1">
        <w:r w:rsidRPr="0088573C">
          <w:rPr>
            <w:rFonts w:ascii="Georgia" w:eastAsia="Times New Roman" w:hAnsi="Georgia" w:cs="Times New Roman"/>
            <w:color w:val="000000"/>
            <w:sz w:val="24"/>
            <w:szCs w:val="24"/>
            <w:u w:val="single"/>
            <w:lang w:eastAsia="es-ES"/>
          </w:rPr>
          <w:t>24</w:t>
        </w:r>
      </w:hyperlink>
      <w:r w:rsidRPr="0088573C">
        <w:rPr>
          <w:rFonts w:ascii="Georgia" w:eastAsia="Times New Roman" w:hAnsi="Georgia" w:cs="Times New Roman"/>
          <w:sz w:val="24"/>
          <w:szCs w:val="24"/>
          <w:lang w:eastAsia="es-ES"/>
        </w:rPr>
        <w:t xml:space="preserve"> de la Ley 679 de 2001.</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2. Suspensión de la correspondiente página electrónica.</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3. Cancelación de la correspondiente página electrónica.</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Para la imposición de estas sanciones se aplicará el procedimiento establecido en el Libro I del Código Contencioso Administrativo, con observancia del debido proceso y criterios de adecuación, proporcionalidad y reincidencia.</w:t>
      </w:r>
    </w:p>
    <w:p w:rsidR="0088573C" w:rsidRPr="0088573C" w:rsidRDefault="0088573C" w:rsidP="0088573C">
      <w:pPr>
        <w:spacing w:after="0" w:line="240" w:lineRule="auto"/>
        <w:jc w:val="both"/>
        <w:rPr>
          <w:rFonts w:ascii="Georgia" w:eastAsia="Times New Roman" w:hAnsi="Georgia" w:cs="Times New Roman"/>
          <w:sz w:val="24"/>
          <w:szCs w:val="24"/>
          <w:lang w:eastAsia="es-ES"/>
        </w:rPr>
      </w:pPr>
      <w:r w:rsidRPr="0088573C">
        <w:rPr>
          <w:rFonts w:ascii="Georgia" w:eastAsia="Times New Roman" w:hAnsi="Georgia" w:cs="Times New Roman"/>
          <w:color w:val="000080"/>
          <w:sz w:val="24"/>
          <w:szCs w:val="24"/>
          <w:lang w:eastAsia="es-ES"/>
        </w:rPr>
        <w:t>PARÁGRAFO.</w:t>
      </w:r>
      <w:r w:rsidRPr="0088573C">
        <w:rPr>
          <w:rFonts w:ascii="Georgia" w:eastAsia="Times New Roman" w:hAnsi="Georgia" w:cs="Times New Roman"/>
          <w:sz w:val="24"/>
          <w:szCs w:val="24"/>
          <w:lang w:eastAsia="es-ES"/>
        </w:rPr>
        <w:t xml:space="preserve"> El Ministerio de Comunicaciones adelantará las investigaciones administrativas pertinentes e impondrá, si fuere el caso, las sanciones previstas en este decreto, sin perjuicio de las investigaciones penales que adelanten las autoridades competentes y de las sanciones a que ello diere lugar.</w:t>
      </w:r>
    </w:p>
    <w:p w:rsidR="0088573C" w:rsidRPr="0088573C" w:rsidRDefault="0088573C" w:rsidP="0088573C">
      <w:pPr>
        <w:spacing w:after="0" w:line="240" w:lineRule="auto"/>
        <w:jc w:val="both"/>
        <w:rPr>
          <w:rFonts w:ascii="Georgia" w:eastAsia="Times New Roman" w:hAnsi="Georgia" w:cs="Times New Roman"/>
          <w:sz w:val="24"/>
          <w:szCs w:val="24"/>
          <w:lang w:eastAsia="es-ES"/>
        </w:rPr>
      </w:pPr>
      <w:bookmarkStart w:id="12" w:name="10"/>
      <w:bookmarkEnd w:id="12"/>
      <w:r w:rsidRPr="0088573C">
        <w:rPr>
          <w:rFonts w:ascii="Georgia" w:eastAsia="Times New Roman" w:hAnsi="Georgia" w:cs="Times New Roman"/>
          <w:color w:val="000080"/>
          <w:sz w:val="24"/>
          <w:szCs w:val="24"/>
          <w:lang w:eastAsia="es-ES"/>
        </w:rPr>
        <w:t>ARTÍCULO 10.</w:t>
      </w:r>
      <w:r w:rsidRPr="0088573C">
        <w:rPr>
          <w:rFonts w:ascii="Georgia" w:eastAsia="Times New Roman" w:hAnsi="Georgia" w:cs="Times New Roman"/>
          <w:sz w:val="24"/>
          <w:szCs w:val="24"/>
          <w:lang w:eastAsia="es-ES"/>
        </w:rPr>
        <w:t xml:space="preserve"> El presente decreto rige desde la fecha de su publicación y deroga todas las disposiciones que le sean contrarias.</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Publíquese y cúmplase.</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Dado en Bogotá, D. C., a 24 de julio de 2002.</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ANDRES PASTRANA ARANGO</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La Ministra de Comunicaciones,</w:t>
      </w:r>
    </w:p>
    <w:p w:rsidR="0088573C" w:rsidRPr="0088573C" w:rsidRDefault="0088573C" w:rsidP="0088573C">
      <w:pPr>
        <w:spacing w:after="0" w:line="240" w:lineRule="auto"/>
        <w:jc w:val="center"/>
        <w:rPr>
          <w:rFonts w:ascii="Georgia" w:eastAsia="Times New Roman" w:hAnsi="Georgia" w:cs="Times New Roman"/>
          <w:sz w:val="24"/>
          <w:szCs w:val="24"/>
          <w:lang w:eastAsia="es-ES"/>
        </w:rPr>
      </w:pPr>
      <w:r w:rsidRPr="0088573C">
        <w:rPr>
          <w:rFonts w:ascii="Georgia" w:eastAsia="Times New Roman" w:hAnsi="Georgia" w:cs="Times New Roman"/>
          <w:sz w:val="24"/>
          <w:szCs w:val="24"/>
          <w:lang w:eastAsia="es-ES"/>
        </w:rPr>
        <w:t>Angela Montoya Holguín.</w:t>
      </w:r>
    </w:p>
    <w:p w:rsidR="00843050" w:rsidRDefault="00843050"/>
    <w:sectPr w:rsidR="00843050" w:rsidSect="008430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88573C"/>
    <w:rsid w:val="002A3A35"/>
    <w:rsid w:val="00843050"/>
    <w:rsid w:val="0088573C"/>
    <w:rsid w:val="00E836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2A3A35"/>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SubttuloCar">
    <w:name w:val="Subtítulo Car"/>
    <w:basedOn w:val="Fuentedeprrafopredeter"/>
    <w:link w:val="Subttulo"/>
    <w:uiPriority w:val="11"/>
    <w:rsid w:val="002A3A35"/>
    <w:rPr>
      <w:rFonts w:asciiTheme="majorHAnsi" w:eastAsiaTheme="majorEastAsia" w:hAnsiTheme="majorHAnsi" w:cstheme="majorBidi"/>
      <w:i/>
      <w:iCs/>
      <w:color w:val="F07F09" w:themeColor="accent1"/>
      <w:spacing w:val="15"/>
      <w:sz w:val="24"/>
      <w:szCs w:val="24"/>
    </w:rPr>
  </w:style>
  <w:style w:type="character" w:styleId="Hipervnculo">
    <w:name w:val="Hyperlink"/>
    <w:basedOn w:val="Fuentedeprrafopredeter"/>
    <w:uiPriority w:val="99"/>
    <w:semiHidden/>
    <w:unhideWhenUsed/>
    <w:rsid w:val="0088573C"/>
    <w:rPr>
      <w:color w:val="0000FF"/>
      <w:u w:val="single"/>
    </w:rPr>
  </w:style>
  <w:style w:type="character" w:customStyle="1" w:styleId="textonavy1">
    <w:name w:val="texto_navy1"/>
    <w:basedOn w:val="Fuentedeprrafopredeter"/>
    <w:rsid w:val="0088573C"/>
    <w:rPr>
      <w:color w:val="000080"/>
    </w:rPr>
  </w:style>
</w:styles>
</file>

<file path=word/webSettings.xml><?xml version="1.0" encoding="utf-8"?>
<w:webSettings xmlns:r="http://schemas.openxmlformats.org/officeDocument/2006/relationships" xmlns:w="http://schemas.openxmlformats.org/wordprocessingml/2006/main">
  <w:divs>
    <w:div w:id="1568761073">
      <w:bodyDiv w:val="1"/>
      <w:marLeft w:val="0"/>
      <w:marRight w:val="0"/>
      <w:marTop w:val="0"/>
      <w:marBottom w:val="0"/>
      <w:divBdr>
        <w:top w:val="none" w:sz="0" w:space="0" w:color="auto"/>
        <w:left w:val="none" w:sz="0" w:space="0" w:color="auto"/>
        <w:bottom w:val="none" w:sz="0" w:space="0" w:color="auto"/>
        <w:right w:val="none" w:sz="0" w:space="0" w:color="auto"/>
      </w:divBdr>
      <w:divsChild>
        <w:div w:id="1331372509">
          <w:marLeft w:val="0"/>
          <w:marRight w:val="0"/>
          <w:marTop w:val="0"/>
          <w:marBottom w:val="0"/>
          <w:divBdr>
            <w:top w:val="none" w:sz="0" w:space="0" w:color="auto"/>
            <w:left w:val="none" w:sz="0" w:space="0" w:color="auto"/>
            <w:bottom w:val="none" w:sz="0" w:space="0" w:color="auto"/>
            <w:right w:val="none" w:sz="0" w:space="0" w:color="auto"/>
          </w:divBdr>
        </w:div>
        <w:div w:id="833305101">
          <w:marLeft w:val="0"/>
          <w:marRight w:val="0"/>
          <w:marTop w:val="0"/>
          <w:marBottom w:val="0"/>
          <w:divBdr>
            <w:top w:val="none" w:sz="0" w:space="0" w:color="auto"/>
            <w:left w:val="none" w:sz="0" w:space="0" w:color="auto"/>
            <w:bottom w:val="none" w:sz="0" w:space="0" w:color="auto"/>
            <w:right w:val="none" w:sz="0" w:space="0" w:color="auto"/>
          </w:divBdr>
        </w:div>
        <w:div w:id="329212246">
          <w:marLeft w:val="0"/>
          <w:marRight w:val="0"/>
          <w:marTop w:val="0"/>
          <w:marBottom w:val="0"/>
          <w:divBdr>
            <w:top w:val="none" w:sz="0" w:space="0" w:color="auto"/>
            <w:left w:val="none" w:sz="0" w:space="0" w:color="auto"/>
            <w:bottom w:val="none" w:sz="0" w:space="0" w:color="auto"/>
            <w:right w:val="none" w:sz="0" w:space="0" w:color="auto"/>
          </w:divBdr>
        </w:div>
        <w:div w:id="1101487125">
          <w:marLeft w:val="0"/>
          <w:marRight w:val="0"/>
          <w:marTop w:val="0"/>
          <w:marBottom w:val="0"/>
          <w:divBdr>
            <w:top w:val="none" w:sz="0" w:space="0" w:color="auto"/>
            <w:left w:val="none" w:sz="0" w:space="0" w:color="auto"/>
            <w:bottom w:val="none" w:sz="0" w:space="0" w:color="auto"/>
            <w:right w:val="none" w:sz="0" w:space="0" w:color="auto"/>
          </w:divBdr>
        </w:div>
        <w:div w:id="1149442861">
          <w:marLeft w:val="0"/>
          <w:marRight w:val="0"/>
          <w:marTop w:val="0"/>
          <w:marBottom w:val="0"/>
          <w:divBdr>
            <w:top w:val="none" w:sz="0" w:space="0" w:color="auto"/>
            <w:left w:val="none" w:sz="0" w:space="0" w:color="auto"/>
            <w:bottom w:val="none" w:sz="0" w:space="0" w:color="auto"/>
            <w:right w:val="none" w:sz="0" w:space="0" w:color="auto"/>
          </w:divBdr>
        </w:div>
        <w:div w:id="292759202">
          <w:marLeft w:val="0"/>
          <w:marRight w:val="0"/>
          <w:marTop w:val="0"/>
          <w:marBottom w:val="0"/>
          <w:divBdr>
            <w:top w:val="none" w:sz="0" w:space="0" w:color="auto"/>
            <w:left w:val="none" w:sz="0" w:space="0" w:color="auto"/>
            <w:bottom w:val="none" w:sz="0" w:space="0" w:color="auto"/>
            <w:right w:val="none" w:sz="0" w:space="0" w:color="auto"/>
          </w:divBdr>
        </w:div>
        <w:div w:id="816150590">
          <w:marLeft w:val="0"/>
          <w:marRight w:val="0"/>
          <w:marTop w:val="0"/>
          <w:marBottom w:val="0"/>
          <w:divBdr>
            <w:top w:val="none" w:sz="0" w:space="0" w:color="auto"/>
            <w:left w:val="none" w:sz="0" w:space="0" w:color="auto"/>
            <w:bottom w:val="none" w:sz="0" w:space="0" w:color="auto"/>
            <w:right w:val="none" w:sz="0" w:space="0" w:color="auto"/>
          </w:divBdr>
        </w:div>
        <w:div w:id="517819561">
          <w:marLeft w:val="0"/>
          <w:marRight w:val="0"/>
          <w:marTop w:val="0"/>
          <w:marBottom w:val="0"/>
          <w:divBdr>
            <w:top w:val="none" w:sz="0" w:space="0" w:color="auto"/>
            <w:left w:val="none" w:sz="0" w:space="0" w:color="auto"/>
            <w:bottom w:val="none" w:sz="0" w:space="0" w:color="auto"/>
            <w:right w:val="none" w:sz="0" w:space="0" w:color="auto"/>
          </w:divBdr>
        </w:div>
        <w:div w:id="105663574">
          <w:marLeft w:val="0"/>
          <w:marRight w:val="0"/>
          <w:marTop w:val="0"/>
          <w:marBottom w:val="0"/>
          <w:divBdr>
            <w:top w:val="none" w:sz="0" w:space="0" w:color="auto"/>
            <w:left w:val="none" w:sz="0" w:space="0" w:color="auto"/>
            <w:bottom w:val="none" w:sz="0" w:space="0" w:color="auto"/>
            <w:right w:val="none" w:sz="0" w:space="0" w:color="auto"/>
          </w:divBdr>
        </w:div>
        <w:div w:id="807747109">
          <w:marLeft w:val="0"/>
          <w:marRight w:val="0"/>
          <w:marTop w:val="0"/>
          <w:marBottom w:val="0"/>
          <w:divBdr>
            <w:top w:val="none" w:sz="0" w:space="0" w:color="auto"/>
            <w:left w:val="none" w:sz="0" w:space="0" w:color="auto"/>
            <w:bottom w:val="none" w:sz="0" w:space="0" w:color="auto"/>
            <w:right w:val="none" w:sz="0" w:space="0" w:color="auto"/>
          </w:divBdr>
        </w:div>
        <w:div w:id="576595861">
          <w:marLeft w:val="0"/>
          <w:marRight w:val="0"/>
          <w:marTop w:val="0"/>
          <w:marBottom w:val="0"/>
          <w:divBdr>
            <w:top w:val="none" w:sz="0" w:space="0" w:color="auto"/>
            <w:left w:val="none" w:sz="0" w:space="0" w:color="auto"/>
            <w:bottom w:val="none" w:sz="0" w:space="0" w:color="auto"/>
            <w:right w:val="none" w:sz="0" w:space="0" w:color="auto"/>
          </w:divBdr>
        </w:div>
        <w:div w:id="433284014">
          <w:marLeft w:val="0"/>
          <w:marRight w:val="0"/>
          <w:marTop w:val="0"/>
          <w:marBottom w:val="0"/>
          <w:divBdr>
            <w:top w:val="none" w:sz="0" w:space="0" w:color="auto"/>
            <w:left w:val="none" w:sz="0" w:space="0" w:color="auto"/>
            <w:bottom w:val="none" w:sz="0" w:space="0" w:color="auto"/>
            <w:right w:val="none" w:sz="0" w:space="0" w:color="auto"/>
          </w:divBdr>
        </w:div>
        <w:div w:id="856581926">
          <w:marLeft w:val="0"/>
          <w:marRight w:val="0"/>
          <w:marTop w:val="0"/>
          <w:marBottom w:val="0"/>
          <w:divBdr>
            <w:top w:val="none" w:sz="0" w:space="0" w:color="auto"/>
            <w:left w:val="none" w:sz="0" w:space="0" w:color="auto"/>
            <w:bottom w:val="none" w:sz="0" w:space="0" w:color="auto"/>
            <w:right w:val="none" w:sz="0" w:space="0" w:color="auto"/>
          </w:divBdr>
        </w:div>
        <w:div w:id="1270552273">
          <w:marLeft w:val="0"/>
          <w:marRight w:val="0"/>
          <w:marTop w:val="0"/>
          <w:marBottom w:val="0"/>
          <w:divBdr>
            <w:top w:val="none" w:sz="0" w:space="0" w:color="auto"/>
            <w:left w:val="none" w:sz="0" w:space="0" w:color="auto"/>
            <w:bottom w:val="none" w:sz="0" w:space="0" w:color="auto"/>
            <w:right w:val="none" w:sz="0" w:space="0" w:color="auto"/>
          </w:divBdr>
        </w:div>
        <w:div w:id="1412967737">
          <w:marLeft w:val="0"/>
          <w:marRight w:val="0"/>
          <w:marTop w:val="0"/>
          <w:marBottom w:val="0"/>
          <w:divBdr>
            <w:top w:val="none" w:sz="0" w:space="0" w:color="auto"/>
            <w:left w:val="none" w:sz="0" w:space="0" w:color="auto"/>
            <w:bottom w:val="none" w:sz="0" w:space="0" w:color="auto"/>
            <w:right w:val="none" w:sz="0" w:space="0" w:color="auto"/>
          </w:divBdr>
        </w:div>
        <w:div w:id="143083100">
          <w:marLeft w:val="0"/>
          <w:marRight w:val="0"/>
          <w:marTop w:val="0"/>
          <w:marBottom w:val="0"/>
          <w:divBdr>
            <w:top w:val="none" w:sz="0" w:space="0" w:color="auto"/>
            <w:left w:val="none" w:sz="0" w:space="0" w:color="auto"/>
            <w:bottom w:val="none" w:sz="0" w:space="0" w:color="auto"/>
            <w:right w:val="none" w:sz="0" w:space="0" w:color="auto"/>
          </w:divBdr>
        </w:div>
        <w:div w:id="1481264196">
          <w:marLeft w:val="0"/>
          <w:marRight w:val="0"/>
          <w:marTop w:val="0"/>
          <w:marBottom w:val="0"/>
          <w:divBdr>
            <w:top w:val="none" w:sz="0" w:space="0" w:color="auto"/>
            <w:left w:val="none" w:sz="0" w:space="0" w:color="auto"/>
            <w:bottom w:val="none" w:sz="0" w:space="0" w:color="auto"/>
            <w:right w:val="none" w:sz="0" w:space="0" w:color="auto"/>
          </w:divBdr>
        </w:div>
        <w:div w:id="2021351072">
          <w:marLeft w:val="0"/>
          <w:marRight w:val="0"/>
          <w:marTop w:val="0"/>
          <w:marBottom w:val="0"/>
          <w:divBdr>
            <w:top w:val="none" w:sz="0" w:space="0" w:color="auto"/>
            <w:left w:val="none" w:sz="0" w:space="0" w:color="auto"/>
            <w:bottom w:val="none" w:sz="0" w:space="0" w:color="auto"/>
            <w:right w:val="none" w:sz="0" w:space="0" w:color="auto"/>
          </w:divBdr>
        </w:div>
        <w:div w:id="1177109298">
          <w:marLeft w:val="0"/>
          <w:marRight w:val="0"/>
          <w:marTop w:val="0"/>
          <w:marBottom w:val="0"/>
          <w:divBdr>
            <w:top w:val="none" w:sz="0" w:space="0" w:color="auto"/>
            <w:left w:val="none" w:sz="0" w:space="0" w:color="auto"/>
            <w:bottom w:val="none" w:sz="0" w:space="0" w:color="auto"/>
            <w:right w:val="none" w:sz="0" w:space="0" w:color="auto"/>
          </w:divBdr>
        </w:div>
        <w:div w:id="1823354038">
          <w:marLeft w:val="0"/>
          <w:marRight w:val="0"/>
          <w:marTop w:val="0"/>
          <w:marBottom w:val="0"/>
          <w:divBdr>
            <w:top w:val="none" w:sz="0" w:space="0" w:color="auto"/>
            <w:left w:val="none" w:sz="0" w:space="0" w:color="auto"/>
            <w:bottom w:val="none" w:sz="0" w:space="0" w:color="auto"/>
            <w:right w:val="none" w:sz="0" w:space="0" w:color="auto"/>
          </w:divBdr>
        </w:div>
        <w:div w:id="1658923318">
          <w:marLeft w:val="0"/>
          <w:marRight w:val="0"/>
          <w:marTop w:val="0"/>
          <w:marBottom w:val="0"/>
          <w:divBdr>
            <w:top w:val="none" w:sz="0" w:space="0" w:color="auto"/>
            <w:left w:val="none" w:sz="0" w:space="0" w:color="auto"/>
            <w:bottom w:val="none" w:sz="0" w:space="0" w:color="auto"/>
            <w:right w:val="none" w:sz="0" w:space="0" w:color="auto"/>
          </w:divBdr>
        </w:div>
        <w:div w:id="68427410">
          <w:marLeft w:val="0"/>
          <w:marRight w:val="0"/>
          <w:marTop w:val="0"/>
          <w:marBottom w:val="0"/>
          <w:divBdr>
            <w:top w:val="none" w:sz="0" w:space="0" w:color="auto"/>
            <w:left w:val="none" w:sz="0" w:space="0" w:color="auto"/>
            <w:bottom w:val="none" w:sz="0" w:space="0" w:color="auto"/>
            <w:right w:val="none" w:sz="0" w:space="0" w:color="auto"/>
          </w:divBdr>
        </w:div>
        <w:div w:id="1322657965">
          <w:marLeft w:val="0"/>
          <w:marRight w:val="0"/>
          <w:marTop w:val="0"/>
          <w:marBottom w:val="0"/>
          <w:divBdr>
            <w:top w:val="none" w:sz="0" w:space="0" w:color="auto"/>
            <w:left w:val="none" w:sz="0" w:space="0" w:color="auto"/>
            <w:bottom w:val="none" w:sz="0" w:space="0" w:color="auto"/>
            <w:right w:val="none" w:sz="0" w:space="0" w:color="auto"/>
          </w:divBdr>
        </w:div>
        <w:div w:id="163397298">
          <w:marLeft w:val="0"/>
          <w:marRight w:val="0"/>
          <w:marTop w:val="0"/>
          <w:marBottom w:val="0"/>
          <w:divBdr>
            <w:top w:val="none" w:sz="0" w:space="0" w:color="auto"/>
            <w:left w:val="none" w:sz="0" w:space="0" w:color="auto"/>
            <w:bottom w:val="none" w:sz="0" w:space="0" w:color="auto"/>
            <w:right w:val="none" w:sz="0" w:space="0" w:color="auto"/>
          </w:divBdr>
        </w:div>
        <w:div w:id="1444299290">
          <w:marLeft w:val="0"/>
          <w:marRight w:val="0"/>
          <w:marTop w:val="0"/>
          <w:marBottom w:val="0"/>
          <w:divBdr>
            <w:top w:val="none" w:sz="0" w:space="0" w:color="auto"/>
            <w:left w:val="none" w:sz="0" w:space="0" w:color="auto"/>
            <w:bottom w:val="none" w:sz="0" w:space="0" w:color="auto"/>
            <w:right w:val="none" w:sz="0" w:space="0" w:color="auto"/>
          </w:divBdr>
        </w:div>
        <w:div w:id="227810477">
          <w:marLeft w:val="0"/>
          <w:marRight w:val="0"/>
          <w:marTop w:val="0"/>
          <w:marBottom w:val="0"/>
          <w:divBdr>
            <w:top w:val="none" w:sz="0" w:space="0" w:color="auto"/>
            <w:left w:val="none" w:sz="0" w:space="0" w:color="auto"/>
            <w:bottom w:val="none" w:sz="0" w:space="0" w:color="auto"/>
            <w:right w:val="none" w:sz="0" w:space="0" w:color="auto"/>
          </w:divBdr>
        </w:div>
        <w:div w:id="656612475">
          <w:marLeft w:val="0"/>
          <w:marRight w:val="0"/>
          <w:marTop w:val="0"/>
          <w:marBottom w:val="0"/>
          <w:divBdr>
            <w:top w:val="none" w:sz="0" w:space="0" w:color="auto"/>
            <w:left w:val="none" w:sz="0" w:space="0" w:color="auto"/>
            <w:bottom w:val="none" w:sz="0" w:space="0" w:color="auto"/>
            <w:right w:val="none" w:sz="0" w:space="0" w:color="auto"/>
          </w:divBdr>
        </w:div>
        <w:div w:id="819536069">
          <w:marLeft w:val="0"/>
          <w:marRight w:val="0"/>
          <w:marTop w:val="0"/>
          <w:marBottom w:val="0"/>
          <w:divBdr>
            <w:top w:val="none" w:sz="0" w:space="0" w:color="auto"/>
            <w:left w:val="none" w:sz="0" w:space="0" w:color="auto"/>
            <w:bottom w:val="none" w:sz="0" w:space="0" w:color="auto"/>
            <w:right w:val="none" w:sz="0" w:space="0" w:color="auto"/>
          </w:divBdr>
        </w:div>
        <w:div w:id="648561478">
          <w:marLeft w:val="0"/>
          <w:marRight w:val="0"/>
          <w:marTop w:val="0"/>
          <w:marBottom w:val="0"/>
          <w:divBdr>
            <w:top w:val="none" w:sz="0" w:space="0" w:color="auto"/>
            <w:left w:val="none" w:sz="0" w:space="0" w:color="auto"/>
            <w:bottom w:val="none" w:sz="0" w:space="0" w:color="auto"/>
            <w:right w:val="none" w:sz="0" w:space="0" w:color="auto"/>
          </w:divBdr>
        </w:div>
        <w:div w:id="1577202567">
          <w:marLeft w:val="0"/>
          <w:marRight w:val="0"/>
          <w:marTop w:val="0"/>
          <w:marBottom w:val="0"/>
          <w:divBdr>
            <w:top w:val="none" w:sz="0" w:space="0" w:color="auto"/>
            <w:left w:val="none" w:sz="0" w:space="0" w:color="auto"/>
            <w:bottom w:val="none" w:sz="0" w:space="0" w:color="auto"/>
            <w:right w:val="none" w:sz="0" w:space="0" w:color="auto"/>
          </w:divBdr>
        </w:div>
        <w:div w:id="1588534542">
          <w:marLeft w:val="0"/>
          <w:marRight w:val="0"/>
          <w:marTop w:val="0"/>
          <w:marBottom w:val="0"/>
          <w:divBdr>
            <w:top w:val="none" w:sz="0" w:space="0" w:color="auto"/>
            <w:left w:val="none" w:sz="0" w:space="0" w:color="auto"/>
            <w:bottom w:val="none" w:sz="0" w:space="0" w:color="auto"/>
            <w:right w:val="none" w:sz="0" w:space="0" w:color="auto"/>
          </w:divBdr>
        </w:div>
        <w:div w:id="1079593756">
          <w:marLeft w:val="0"/>
          <w:marRight w:val="0"/>
          <w:marTop w:val="0"/>
          <w:marBottom w:val="0"/>
          <w:divBdr>
            <w:top w:val="none" w:sz="0" w:space="0" w:color="auto"/>
            <w:left w:val="none" w:sz="0" w:space="0" w:color="auto"/>
            <w:bottom w:val="none" w:sz="0" w:space="0" w:color="auto"/>
            <w:right w:val="none" w:sz="0" w:space="0" w:color="auto"/>
          </w:divBdr>
        </w:div>
        <w:div w:id="164706638">
          <w:marLeft w:val="0"/>
          <w:marRight w:val="0"/>
          <w:marTop w:val="0"/>
          <w:marBottom w:val="0"/>
          <w:divBdr>
            <w:top w:val="none" w:sz="0" w:space="0" w:color="auto"/>
            <w:left w:val="none" w:sz="0" w:space="0" w:color="auto"/>
            <w:bottom w:val="none" w:sz="0" w:space="0" w:color="auto"/>
            <w:right w:val="none" w:sz="0" w:space="0" w:color="auto"/>
          </w:divBdr>
        </w:div>
        <w:div w:id="1829782936">
          <w:marLeft w:val="0"/>
          <w:marRight w:val="0"/>
          <w:marTop w:val="0"/>
          <w:marBottom w:val="0"/>
          <w:divBdr>
            <w:top w:val="none" w:sz="0" w:space="0" w:color="auto"/>
            <w:left w:val="none" w:sz="0" w:space="0" w:color="auto"/>
            <w:bottom w:val="none" w:sz="0" w:space="0" w:color="auto"/>
            <w:right w:val="none" w:sz="0" w:space="0" w:color="auto"/>
          </w:divBdr>
        </w:div>
        <w:div w:id="1865752247">
          <w:marLeft w:val="0"/>
          <w:marRight w:val="0"/>
          <w:marTop w:val="0"/>
          <w:marBottom w:val="0"/>
          <w:divBdr>
            <w:top w:val="none" w:sz="0" w:space="0" w:color="auto"/>
            <w:left w:val="none" w:sz="0" w:space="0" w:color="auto"/>
            <w:bottom w:val="none" w:sz="0" w:space="0" w:color="auto"/>
            <w:right w:val="none" w:sz="0" w:space="0" w:color="auto"/>
          </w:divBdr>
        </w:div>
        <w:div w:id="1384015951">
          <w:marLeft w:val="0"/>
          <w:marRight w:val="0"/>
          <w:marTop w:val="0"/>
          <w:marBottom w:val="0"/>
          <w:divBdr>
            <w:top w:val="none" w:sz="0" w:space="0" w:color="auto"/>
            <w:left w:val="none" w:sz="0" w:space="0" w:color="auto"/>
            <w:bottom w:val="none" w:sz="0" w:space="0" w:color="auto"/>
            <w:right w:val="none" w:sz="0" w:space="0" w:color="auto"/>
          </w:divBdr>
        </w:div>
        <w:div w:id="1255823278">
          <w:marLeft w:val="0"/>
          <w:marRight w:val="0"/>
          <w:marTop w:val="0"/>
          <w:marBottom w:val="0"/>
          <w:divBdr>
            <w:top w:val="none" w:sz="0" w:space="0" w:color="auto"/>
            <w:left w:val="none" w:sz="0" w:space="0" w:color="auto"/>
            <w:bottom w:val="none" w:sz="0" w:space="0" w:color="auto"/>
            <w:right w:val="none" w:sz="0" w:space="0" w:color="auto"/>
          </w:divBdr>
        </w:div>
        <w:div w:id="1114128220">
          <w:marLeft w:val="0"/>
          <w:marRight w:val="0"/>
          <w:marTop w:val="0"/>
          <w:marBottom w:val="0"/>
          <w:divBdr>
            <w:top w:val="none" w:sz="0" w:space="0" w:color="auto"/>
            <w:left w:val="none" w:sz="0" w:space="0" w:color="auto"/>
            <w:bottom w:val="none" w:sz="0" w:space="0" w:color="auto"/>
            <w:right w:val="none" w:sz="0" w:space="0" w:color="auto"/>
          </w:divBdr>
        </w:div>
        <w:div w:id="1399282560">
          <w:marLeft w:val="0"/>
          <w:marRight w:val="0"/>
          <w:marTop w:val="0"/>
          <w:marBottom w:val="0"/>
          <w:divBdr>
            <w:top w:val="none" w:sz="0" w:space="0" w:color="auto"/>
            <w:left w:val="none" w:sz="0" w:space="0" w:color="auto"/>
            <w:bottom w:val="none" w:sz="0" w:space="0" w:color="auto"/>
            <w:right w:val="none" w:sz="0" w:space="0" w:color="auto"/>
          </w:divBdr>
        </w:div>
        <w:div w:id="1345400609">
          <w:marLeft w:val="0"/>
          <w:marRight w:val="0"/>
          <w:marTop w:val="0"/>
          <w:marBottom w:val="0"/>
          <w:divBdr>
            <w:top w:val="none" w:sz="0" w:space="0" w:color="auto"/>
            <w:left w:val="none" w:sz="0" w:space="0" w:color="auto"/>
            <w:bottom w:val="none" w:sz="0" w:space="0" w:color="auto"/>
            <w:right w:val="none" w:sz="0" w:space="0" w:color="auto"/>
          </w:divBdr>
        </w:div>
        <w:div w:id="698893811">
          <w:marLeft w:val="0"/>
          <w:marRight w:val="0"/>
          <w:marTop w:val="0"/>
          <w:marBottom w:val="0"/>
          <w:divBdr>
            <w:top w:val="none" w:sz="0" w:space="0" w:color="auto"/>
            <w:left w:val="none" w:sz="0" w:space="0" w:color="auto"/>
            <w:bottom w:val="none" w:sz="0" w:space="0" w:color="auto"/>
            <w:right w:val="none" w:sz="0" w:space="0" w:color="auto"/>
          </w:divBdr>
        </w:div>
        <w:div w:id="273946495">
          <w:marLeft w:val="0"/>
          <w:marRight w:val="0"/>
          <w:marTop w:val="0"/>
          <w:marBottom w:val="0"/>
          <w:divBdr>
            <w:top w:val="none" w:sz="0" w:space="0" w:color="auto"/>
            <w:left w:val="none" w:sz="0" w:space="0" w:color="auto"/>
            <w:bottom w:val="none" w:sz="0" w:space="0" w:color="auto"/>
            <w:right w:val="none" w:sz="0" w:space="0" w:color="auto"/>
          </w:divBdr>
        </w:div>
        <w:div w:id="1637640716">
          <w:marLeft w:val="0"/>
          <w:marRight w:val="0"/>
          <w:marTop w:val="0"/>
          <w:marBottom w:val="0"/>
          <w:divBdr>
            <w:top w:val="none" w:sz="0" w:space="0" w:color="auto"/>
            <w:left w:val="none" w:sz="0" w:space="0" w:color="auto"/>
            <w:bottom w:val="none" w:sz="0" w:space="0" w:color="auto"/>
            <w:right w:val="none" w:sz="0" w:space="0" w:color="auto"/>
          </w:divBdr>
        </w:div>
        <w:div w:id="1784839824">
          <w:marLeft w:val="0"/>
          <w:marRight w:val="0"/>
          <w:marTop w:val="0"/>
          <w:marBottom w:val="0"/>
          <w:divBdr>
            <w:top w:val="none" w:sz="0" w:space="0" w:color="auto"/>
            <w:left w:val="none" w:sz="0" w:space="0" w:color="auto"/>
            <w:bottom w:val="none" w:sz="0" w:space="0" w:color="auto"/>
            <w:right w:val="none" w:sz="0" w:space="0" w:color="auto"/>
          </w:divBdr>
        </w:div>
        <w:div w:id="204173102">
          <w:marLeft w:val="0"/>
          <w:marRight w:val="0"/>
          <w:marTop w:val="0"/>
          <w:marBottom w:val="0"/>
          <w:divBdr>
            <w:top w:val="none" w:sz="0" w:space="0" w:color="auto"/>
            <w:left w:val="none" w:sz="0" w:space="0" w:color="auto"/>
            <w:bottom w:val="none" w:sz="0" w:space="0" w:color="auto"/>
            <w:right w:val="none" w:sz="0" w:space="0" w:color="auto"/>
          </w:divBdr>
        </w:div>
        <w:div w:id="1845197972">
          <w:marLeft w:val="0"/>
          <w:marRight w:val="0"/>
          <w:marTop w:val="0"/>
          <w:marBottom w:val="0"/>
          <w:divBdr>
            <w:top w:val="none" w:sz="0" w:space="0" w:color="auto"/>
            <w:left w:val="none" w:sz="0" w:space="0" w:color="auto"/>
            <w:bottom w:val="none" w:sz="0" w:space="0" w:color="auto"/>
            <w:right w:val="none" w:sz="0" w:space="0" w:color="auto"/>
          </w:divBdr>
        </w:div>
        <w:div w:id="193929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tv.org.co/cntv_bop/basedoc/ley/2001/ley_0679_2001.html" TargetMode="External"/><Relationship Id="rId13" Type="http://schemas.openxmlformats.org/officeDocument/2006/relationships/hyperlink" Target="http://www.cntv.org.co/cntv_bop/basedoc/ley/2001/ley_0679_2001.html" TargetMode="External"/><Relationship Id="rId18" Type="http://schemas.openxmlformats.org/officeDocument/2006/relationships/hyperlink" Target="javascript:insRow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ntv.org.co/cntv_bop/basedoc/ley/1989/ley_0072_1989.html" TargetMode="External"/><Relationship Id="rId12" Type="http://schemas.openxmlformats.org/officeDocument/2006/relationships/hyperlink" Target="http://www.cntv.org.co/cntv_bop/basedoc/ley/2001/ley_0679_2001.html" TargetMode="External"/><Relationship Id="rId17" Type="http://schemas.openxmlformats.org/officeDocument/2006/relationships/hyperlink" Target="http://www.cntv.org.co/cntv_bop/basedoc/decreto/2002/decreto_1524_2002.html" TargetMode="External"/><Relationship Id="rId2" Type="http://schemas.openxmlformats.org/officeDocument/2006/relationships/settings" Target="settings.xml"/><Relationship Id="rId16" Type="http://schemas.openxmlformats.org/officeDocument/2006/relationships/hyperlink" Target="http://www.cntv.org.co/cntv_bop/basedoc/decreto/2002/decreto_1524_2002.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ntv.org.co/cntv_bop/basedoc/cp/constitucion_politica_1991_pr006.html" TargetMode="External"/><Relationship Id="rId11" Type="http://schemas.openxmlformats.org/officeDocument/2006/relationships/hyperlink" Target="http://www.cntv.org.co/cntv_bop/basedoc/ley/2001/ley_0679_2001.html" TargetMode="External"/><Relationship Id="rId5" Type="http://schemas.openxmlformats.org/officeDocument/2006/relationships/hyperlink" Target="javascript:insRow1()" TargetMode="External"/><Relationship Id="rId15" Type="http://schemas.openxmlformats.org/officeDocument/2006/relationships/hyperlink" Target="http://www.cntv.org.co/cntv_bop/basedoc/cp/constitucion_politica_1991.html" TargetMode="External"/><Relationship Id="rId10" Type="http://schemas.openxmlformats.org/officeDocument/2006/relationships/hyperlink" Target="http://www.cntv.org.co/cntv_bop/basedoc/ley/2001/ley_0679_2001.html" TargetMode="External"/><Relationship Id="rId19" Type="http://schemas.openxmlformats.org/officeDocument/2006/relationships/hyperlink" Target="http://www.cntv.org.co/cntv_bop/basedoc/ley/2001/ley_0679_2001.html" TargetMode="External"/><Relationship Id="rId4" Type="http://schemas.openxmlformats.org/officeDocument/2006/relationships/hyperlink" Target="http://www.cntv.org.co/cntv_bop/basedoc/ley/2001/ley_0679_2001.html" TargetMode="External"/><Relationship Id="rId9" Type="http://schemas.openxmlformats.org/officeDocument/2006/relationships/hyperlink" Target="http://www.cntv.org.co/cntv_bop/basedoc/cp/constitucion_politica_1991_pr001.html" TargetMode="External"/><Relationship Id="rId14" Type="http://schemas.openxmlformats.org/officeDocument/2006/relationships/hyperlink" Target="javascript:insRow2()" TargetMode="External"/></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11171</Characters>
  <Application>Microsoft Office Word</Application>
  <DocSecurity>0</DocSecurity>
  <Lines>93</Lines>
  <Paragraphs>26</Paragraphs>
  <ScaleCrop>false</ScaleCrop>
  <Company>Particular</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2010-03-11T13:36:00Z</dcterms:created>
  <dcterms:modified xsi:type="dcterms:W3CDTF">2010-03-11T13:36:00Z</dcterms:modified>
</cp:coreProperties>
</file>